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jc w:val="center"/>
        <w:rPr>
          <w:color w:val="0f4761"/>
          <w:sz w:val="36"/>
          <w:szCs w:val="36"/>
        </w:rPr>
      </w:pPr>
      <w:r w:rsidDel="00000000" w:rsidR="00000000" w:rsidRPr="00000000">
        <w:rPr>
          <w:b w:val="1"/>
          <w:bCs w:val="1"/>
          <w:color w:val="0f4761"/>
          <w:sz w:val="36"/>
          <w:szCs w:val="36"/>
          <w:rtl w:val="0"/>
        </w:rPr>
        <w:t xml:space="preserve">El acceso al crédito puede reducir hasta 20% </w:t>
        <w:br w:type="textWrapping"/>
        <w:t xml:space="preserve">el riesgo de pobreza: PayJoy</w:t>
      </w:r>
      <w:r w:rsidDel="00000000" w:rsidR="00000000" w:rsidRPr="00000000">
        <w:rPr>
          <w:color w:val="0f476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Ciudad de México, febrero de 2026.—</w:t>
      </w:r>
      <w:r w:rsidDel="00000000" w:rsidR="00000000" w:rsidRPr="00000000">
        <w:rPr>
          <w:sz w:val="24"/>
          <w:szCs w:val="24"/>
          <w:rtl w:val="0"/>
        </w:rPr>
        <w:t xml:space="preserve"> En un país donde únicamente 1 de cada 3 adultos tiene acceso a crédito formal y más del 80% de las transacciones siguen realizándose en efectivo, la inclusión financiera continúa siendo uno de los grandes pendientes estructurales de la economía mexicana. Para Nicolás Schiaffino, VP &amp; Country Manager de PayJoy México, el problema no es cultural: es estructural.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su participación en el México Expansion Series, evento realizado en el marco de la </w:t>
      </w:r>
      <w:r w:rsidDel="00000000" w:rsidR="00000000" w:rsidRPr="00000000">
        <w:rPr>
          <w:sz w:val="24"/>
          <w:szCs w:val="24"/>
          <w:rtl w:val="0"/>
        </w:rPr>
        <w:t xml:space="preserve">Mexico</w:t>
      </w:r>
      <w:r w:rsidDel="00000000" w:rsidR="00000000" w:rsidRPr="00000000">
        <w:rPr>
          <w:sz w:val="24"/>
          <w:szCs w:val="24"/>
          <w:rtl w:val="0"/>
        </w:rPr>
        <w:t xml:space="preserve"> Fintech Week, Schiaffino sostuvo que el acceso a crédito formal no es únicamente una herramienta financiera, sino un habilitador directo de movilidad social.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“El crédito formal no es un lujo, es infraestructura social. Estudios confirman que el acceso a financiamiento puede reducir hasta 20% el riesgo de pobreza extrema, duplicar la inversión en educación y aumentar hasta 15% el acceso al empleo. Si queremos hablar de movilidad social a escala, tenemos que hablar de acceso a crédito”</w:t>
      </w:r>
      <w:r w:rsidDel="00000000" w:rsidR="00000000" w:rsidRPr="00000000">
        <w:rPr>
          <w:sz w:val="24"/>
          <w:szCs w:val="24"/>
          <w:rtl w:val="0"/>
        </w:rPr>
        <w:t xml:space="preserve">, afirmó.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México, señaló el experto, más del 40% de los adultos no tiene cuenta bancaria; más de la mitad trabaja en la informalidad y cerca del 45% no logra ahorrar a fin de mes.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entorno genera un círculo vicioso: sin historial crediticio no hay acceso a financiamiento, y sin financiamiento no hay posibilidad de invertir en educación, enfrentar choques económicos o expandir oportunidades laborales.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08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b w:val="1"/>
          <w:bCs w:val="1"/>
          <w:color w:val="0f4761"/>
          <w:sz w:val="28"/>
          <w:szCs w:val="28"/>
          <w:rtl w:val="0"/>
        </w:rPr>
        <w:t xml:space="preserve">El celular como puerta de entrada al sistema financiero</w:t>
      </w:r>
      <w:r w:rsidDel="00000000" w:rsidR="00000000" w:rsidRPr="00000000">
        <w:rPr>
          <w:color w:val="0f47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Nicolás Schiaffino compartió que el enfoque debe partir de una premisa concreta: si más del 90% de los adultos en México tiene acceso a un smartphone, ese mismo dispositivo puede convertirse en el puente hacia el sistema financiero formal.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Utilizando el celular como colateral, señala, la compañía ha logrado incrementar aprobaciones hasta en 40% vs modelos tradicionales, apalancando modelos de microsegmentación entrenados con más de 50 millones de evaluaciones crediticias a nivel global.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“Impacto a escala significa que millones de personas están entrando por primera vez al sistema financiero. No es solo un préstamo: es la construcción de un nuevo futuro para ellas y para su familia”</w:t>
      </w:r>
      <w:r w:rsidDel="00000000" w:rsidR="00000000" w:rsidRPr="00000000">
        <w:rPr>
          <w:sz w:val="24"/>
          <w:szCs w:val="24"/>
          <w:rtl w:val="0"/>
        </w:rPr>
        <w:t xml:space="preserve">, explicó.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Uno de los puntos centrales del panel fue el impacto tangible en bienestar económico que generan modelos de financiamiento alternativos, como el de PayJoy; el cual está basado en el financiamiento de un smartphone que queda como garantía, permitiendo al usuario generar un historial y acceder, conforme a su comportamiento, a más productos de crédito.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acuerdo con datos compartidos por Schiaffino, casi el 70% de los usuarios pertenece a la economía independiente y más del 80% afirma que el dispositivo financiado les ayuda a mantener su empleo. Además, casi el 40% son mujeres jóvenes trabajadoras; y el 55% de las madres trabajadores reporta mayores ingresos tras acceder al crédito.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Schiaffino destacó que el verdadero objetivo no es únicamente financiar un dispositivo, sino acompañar al usuario en una progresión financiera. Actualmente, más 2 de 3 usuarios que cumplen con sus pagos migran hacia productos más amplios como líneas de crédito y tarjetas, consolidando su historial formal y capacidad financiera.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cara al futuro, Schiaffino afirmó que la industria se moverá hacia modelos escalables basados en tres pilares: modelos alternativos de crédito, analítica avanzada de riesgo y distribución a escala masiva.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"Queremos seguir sumando millones de consumidores desatendidos en México y en el mundo. La inclusión financiera debe dejar de ser piloto y convertirse en infraestructura para movilidad social a escala”,</w:t>
      </w:r>
      <w:r w:rsidDel="00000000" w:rsidR="00000000" w:rsidRPr="00000000">
        <w:rPr>
          <w:sz w:val="24"/>
          <w:szCs w:val="24"/>
          <w:rtl w:val="0"/>
        </w:rPr>
        <w:t xml:space="preserve"> concluyó.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-o0o-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Acerca de PayJoy</w:t>
      </w:r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 xml:space="preserve">PayJoy es un proveedor de servicios financieros con una misión clara: expandir el acceso responsable al crédito y a la tecnología esencial en mercados emergentes. A través de un modelo de financiamiento garantizado con respaldo de smartphones, PayJoy permite a los consumidores desatendidos, muchos de los cuales son nuevos en el crédito formal, acceder a smartphones, mantenerse conectados para el trabajo y la vida diaria, y comenzar a desarrollar resiliencia financiera dentro del sistema formal. En México, PayJoy opera como una SOFOM regulada, ofreciendo soluciones financieras transparentes y responsables diseñadas para consumidores tradicionalmente desatendidos por el sistema financiero.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1689100" cy="292100"/>
          <wp:effectExtent b="0" l="0" r="0" t="0"/>
          <wp:docPr descr="Imagen, Imagen, Imagen" id="1" name="image1.png"/>
          <a:graphic>
            <a:graphicData uri="http://schemas.openxmlformats.org/drawingml/2006/picture">
              <pic:pic>
                <pic:nvPicPr>
                  <pic:cNvPr descr="Imagen, Imagen, Image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9100" cy="292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